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7" w:rsidRDefault="00730A97" w:rsidP="00730A97">
      <w:pPr>
        <w:jc w:val="center"/>
        <w:rPr>
          <w:b/>
          <w:lang w:val="en-US"/>
        </w:rPr>
      </w:pPr>
      <w:r w:rsidRPr="00730A97">
        <w:rPr>
          <w:b/>
          <w:lang w:val="en-US"/>
        </w:rPr>
        <w:t>DỰ KIẾN</w:t>
      </w:r>
    </w:p>
    <w:p w:rsidR="00730A97" w:rsidRDefault="00730A97" w:rsidP="00730A97">
      <w:pPr>
        <w:jc w:val="center"/>
        <w:rPr>
          <w:b/>
          <w:lang w:val="en-US"/>
        </w:rPr>
      </w:pPr>
      <w:r w:rsidRPr="00730A97">
        <w:rPr>
          <w:b/>
          <w:lang w:val="en-US"/>
        </w:rPr>
        <w:t>NỘI DUNG CHƯƠNG TRÌNH KỲ HỌP THỨ 13 HĐND HUYỆN</w:t>
      </w:r>
    </w:p>
    <w:p w:rsidR="00730A97" w:rsidRDefault="00730A97" w:rsidP="00730A97">
      <w:pPr>
        <w:jc w:val="center"/>
        <w:rPr>
          <w:b/>
          <w:lang w:val="en-US"/>
        </w:rPr>
      </w:pPr>
      <w:r w:rsidRPr="00730A97">
        <w:rPr>
          <w:b/>
          <w:lang w:val="en-US"/>
        </w:rPr>
        <w:t>KHÓA XIX, NHIỆM KỲ 2016-2021</w:t>
      </w:r>
    </w:p>
    <w:p w:rsidR="00730A97" w:rsidRPr="00730A97" w:rsidRDefault="00730A97" w:rsidP="00730A97">
      <w:pPr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1381" wp14:editId="1A4BEE5E">
                <wp:simplePos x="0" y="0"/>
                <wp:positionH relativeFrom="column">
                  <wp:posOffset>2009775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8A51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.9pt" to="310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" strokecolor="black [3040]"/>
            </w:pict>
          </mc:Fallback>
        </mc:AlternateContent>
      </w:r>
    </w:p>
    <w:p w:rsidR="00730A97" w:rsidRDefault="00730A97" w:rsidP="00730A97">
      <w:pPr>
        <w:rPr>
          <w:lang w:val="en-US"/>
        </w:rPr>
      </w:pPr>
    </w:p>
    <w:p w:rsidR="00730A97" w:rsidRPr="00730A97" w:rsidRDefault="00730A97" w:rsidP="00730A97">
      <w:pPr>
        <w:pStyle w:val="Bodytext20"/>
        <w:shd w:val="clear" w:color="auto" w:fill="auto"/>
        <w:tabs>
          <w:tab w:val="left" w:pos="1089"/>
        </w:tabs>
        <w:spacing w:line="288" w:lineRule="auto"/>
        <w:ind w:firstLine="567"/>
        <w:rPr>
          <w:rStyle w:val="Bodytext2"/>
          <w:b/>
          <w:color w:val="000000"/>
          <w:lang w:eastAsia="vi-VN"/>
        </w:rPr>
      </w:pPr>
      <w:r w:rsidRPr="00730A97">
        <w:rPr>
          <w:rStyle w:val="Bodytext2"/>
          <w:b/>
          <w:bCs/>
        </w:rPr>
        <w:t>I. Các Báo cáo, Tờ trình của UBND huyện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1. Công tác tổ chức cán bộ.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2. Báo cáo tình hình kinh tế - xã hội và sự điều hành của UBND huyện 6 tháng đầu năm; phương hướng, nhiệm vụ 6 tháng cuối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3. Báo cáo tình hình đầu tư xây dựng cơ bản 6 tháng đầu năm, kế hoạch thực hiện 6 tháng cuối năm 2020.</w:t>
      </w:r>
      <w:bookmarkStart w:id="0" w:name="_GoBack"/>
      <w:bookmarkEnd w:id="0"/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4. Báo cáo quyết toán thu - chi ngân sách huyện năm 2019. Tình hình thực hiện dự toán thu - chi ngân sách 6 tháng đầu năm, nhiệm vụ dự toán thu - chi ngân sách 6 tháng cuối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5. Báo cáo công tác quản lý tài nguyên và môi trường, tình hình quản lý, sử dụng đất đai 6 tháng đầu năm; nhiệm vụ, giải pháp 6 tháng cuối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6. Báo cáo tình hình, kết quả đảm bảo an ninh chính trị, trật tự an toàn xã hội 6 tháng đầu năm; nhiệm vụ 6 tháng cuối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7. Báo cáo công tác tiếp dân, giải quyết đơn thư khiếu nại, tố cáo của công dân và công tác thanh tra 6 tháng đầu năm; nhiệm vụ, giải pháp 6 tháng cuối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8. Tờ trình đề nghị bổ sung Kế hoạch đầu tư công giai đoạn 2019-2020.</w:t>
      </w:r>
    </w:p>
    <w:p w:rsidR="00730A97" w:rsidRDefault="00730A97" w:rsidP="00730A97">
      <w:pPr>
        <w:pStyle w:val="Bodytext20"/>
        <w:shd w:val="clear" w:color="auto" w:fill="auto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730A97">
        <w:rPr>
          <w:rStyle w:val="Bodytext2"/>
          <w:color w:val="000000"/>
          <w:lang w:eastAsia="vi-VN"/>
        </w:rPr>
        <w:t>9. Báo cáo trả lời ý kiến, kiến nghị của cử tri.</w:t>
      </w:r>
    </w:p>
    <w:p w:rsidR="00730A97" w:rsidRPr="00501C1B" w:rsidRDefault="00730A97" w:rsidP="00730A97">
      <w:pPr>
        <w:pStyle w:val="Bodytext20"/>
        <w:shd w:val="clear" w:color="auto" w:fill="auto"/>
        <w:tabs>
          <w:tab w:val="left" w:pos="1089"/>
        </w:tabs>
        <w:spacing w:line="288" w:lineRule="auto"/>
        <w:ind w:firstLine="567"/>
        <w:rPr>
          <w:b/>
        </w:rPr>
      </w:pPr>
      <w:r w:rsidRPr="00501C1B">
        <w:rPr>
          <w:rStyle w:val="Bodytext2"/>
          <w:b/>
          <w:color w:val="000000"/>
          <w:lang w:eastAsia="vi-VN"/>
        </w:rPr>
        <w:t>II. Báo cáo kết quả công tác 6 tháng đầu năm; nhiệm vụ, giải pháp 6 tháng cuối năm 2020 của Tòa án nhân dân huyện.</w:t>
      </w:r>
    </w:p>
    <w:p w:rsidR="00730A97" w:rsidRPr="00501C1B" w:rsidRDefault="00730A97" w:rsidP="00730A97">
      <w:pPr>
        <w:pStyle w:val="Bodytext20"/>
        <w:shd w:val="clear" w:color="auto" w:fill="auto"/>
        <w:tabs>
          <w:tab w:val="left" w:pos="1204"/>
        </w:tabs>
        <w:spacing w:line="288" w:lineRule="auto"/>
        <w:ind w:firstLine="567"/>
        <w:rPr>
          <w:b/>
        </w:rPr>
      </w:pPr>
      <w:r w:rsidRPr="00501C1B">
        <w:rPr>
          <w:rStyle w:val="Bodytext2"/>
          <w:b/>
          <w:color w:val="000000"/>
          <w:lang w:eastAsia="vi-VN"/>
        </w:rPr>
        <w:t>III. Báo cáo kết quả công tác 6 tháng đầu năm; phương hướng, nhiệm vụ 6 tháng cuối năm 2020 của Viện Kiểm sát nhân dân huyện.</w:t>
      </w:r>
    </w:p>
    <w:p w:rsidR="00730A97" w:rsidRPr="00501C1B" w:rsidRDefault="00730A97" w:rsidP="00730A97">
      <w:pPr>
        <w:pStyle w:val="Bodytext20"/>
        <w:shd w:val="clear" w:color="auto" w:fill="auto"/>
        <w:tabs>
          <w:tab w:val="left" w:pos="1208"/>
        </w:tabs>
        <w:spacing w:line="288" w:lineRule="auto"/>
        <w:ind w:firstLine="567"/>
        <w:rPr>
          <w:b/>
        </w:rPr>
      </w:pPr>
      <w:r w:rsidRPr="00501C1B">
        <w:rPr>
          <w:rStyle w:val="Bodytext2"/>
          <w:b/>
          <w:color w:val="000000"/>
          <w:lang w:eastAsia="vi-VN"/>
        </w:rPr>
        <w:t>IV. Báo cáo kết quả công tác 6 tháng đầu năm; nhiệm vụ, giải pháp 6 tháng cuối năm 2020 của Chi Cục Thi hành án dân sự huyện.</w:t>
      </w:r>
    </w:p>
    <w:p w:rsidR="00730A97" w:rsidRPr="00501C1B" w:rsidRDefault="00730A97" w:rsidP="00730A97">
      <w:pPr>
        <w:pStyle w:val="Bodytext60"/>
        <w:shd w:val="clear" w:color="auto" w:fill="auto"/>
        <w:tabs>
          <w:tab w:val="left" w:pos="1293"/>
        </w:tabs>
        <w:spacing w:line="288" w:lineRule="auto"/>
        <w:ind w:firstLine="567"/>
        <w:rPr>
          <w:b w:val="0"/>
        </w:rPr>
      </w:pPr>
      <w:r w:rsidRPr="00501C1B">
        <w:rPr>
          <w:rStyle w:val="Bodytext6"/>
          <w:b/>
          <w:color w:val="000000"/>
          <w:lang w:eastAsia="vi-VN"/>
        </w:rPr>
        <w:t>V. Báo cáo của Thường trực HĐND huyện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501C1B">
        <w:rPr>
          <w:rStyle w:val="Bodytext2"/>
          <w:color w:val="000000"/>
          <w:lang w:eastAsia="vi-VN"/>
        </w:rPr>
        <w:t xml:space="preserve">1. Báo cáo kết quả hoạt động của HĐND huyện 6 tháng đầu năm; nhiệm vụ 6 tháng cuối năm </w:t>
      </w:r>
      <w:r>
        <w:rPr>
          <w:rStyle w:val="Bodytext2"/>
          <w:color w:val="000000"/>
          <w:lang w:eastAsia="vi-VN"/>
        </w:rPr>
        <w:t>2020</w:t>
      </w:r>
      <w:r w:rsidRPr="00501C1B">
        <w:rPr>
          <w:rStyle w:val="Bodytext2"/>
          <w:color w:val="000000"/>
          <w:lang w:eastAsia="vi-VN"/>
        </w:rPr>
        <w:t>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501C1B">
        <w:rPr>
          <w:rStyle w:val="Bodytext2"/>
          <w:color w:val="000000"/>
          <w:lang w:eastAsia="vi-VN"/>
        </w:rPr>
        <w:t>2. Báo cáo nội dung Thường trực HĐND huyện đã xem xét, giải quyết giữa hai kỳ họp.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501C1B">
        <w:rPr>
          <w:rStyle w:val="Bodytext2"/>
          <w:color w:val="000000"/>
          <w:lang w:eastAsia="vi-VN"/>
        </w:rPr>
        <w:t>3. Thông qua chương trình giám sát của HĐND huyện năm 2020.</w:t>
      </w:r>
    </w:p>
    <w:p w:rsidR="00730A97" w:rsidRPr="00730A97" w:rsidRDefault="00730A97" w:rsidP="00730A97">
      <w:pPr>
        <w:pStyle w:val="Bodytext20"/>
        <w:tabs>
          <w:tab w:val="left" w:pos="1089"/>
        </w:tabs>
        <w:spacing w:line="288" w:lineRule="auto"/>
        <w:ind w:firstLine="567"/>
        <w:rPr>
          <w:rStyle w:val="Bodytext2"/>
          <w:color w:val="000000"/>
          <w:lang w:eastAsia="vi-VN"/>
        </w:rPr>
      </w:pPr>
      <w:r w:rsidRPr="00501C1B">
        <w:rPr>
          <w:rStyle w:val="Bodytext2"/>
          <w:color w:val="000000"/>
          <w:lang w:eastAsia="vi-VN"/>
        </w:rPr>
        <w:t>4. Báo cáo tổng hợp ý kiến, kiến nghị của cử tri.</w:t>
      </w:r>
    </w:p>
    <w:p w:rsidR="00730A97" w:rsidRPr="00501C1B" w:rsidRDefault="00730A97" w:rsidP="00730A97">
      <w:pPr>
        <w:pStyle w:val="Bodytext60"/>
        <w:shd w:val="clear" w:color="auto" w:fill="auto"/>
        <w:tabs>
          <w:tab w:val="left" w:pos="1293"/>
        </w:tabs>
        <w:spacing w:line="288" w:lineRule="auto"/>
        <w:ind w:firstLine="567"/>
        <w:rPr>
          <w:rStyle w:val="Bodytext6"/>
          <w:b/>
          <w:color w:val="000000"/>
          <w:lang w:eastAsia="vi-VN"/>
        </w:rPr>
      </w:pPr>
      <w:r w:rsidRPr="00501C1B">
        <w:rPr>
          <w:rStyle w:val="Bodytext6"/>
          <w:b/>
          <w:color w:val="000000"/>
          <w:lang w:eastAsia="vi-VN"/>
        </w:rPr>
        <w:t>VI. Thông báo của Ủy ban MTTQ huyện tham gia xây dựng, giám sát chính quyền và những kiến nghị của Mặt trận Tổ quốc đối với HĐND, UBND huyện.</w:t>
      </w:r>
    </w:p>
    <w:p w:rsidR="00730A97" w:rsidRPr="00501C1B" w:rsidRDefault="00730A97" w:rsidP="00730A97">
      <w:pPr>
        <w:pStyle w:val="Bodytext60"/>
        <w:shd w:val="clear" w:color="auto" w:fill="auto"/>
        <w:tabs>
          <w:tab w:val="left" w:pos="1440"/>
        </w:tabs>
        <w:spacing w:line="288" w:lineRule="auto"/>
        <w:ind w:firstLine="567"/>
        <w:rPr>
          <w:b w:val="0"/>
        </w:rPr>
      </w:pPr>
      <w:r w:rsidRPr="00501C1B">
        <w:rPr>
          <w:rStyle w:val="Bodytext6"/>
          <w:b/>
          <w:color w:val="000000"/>
          <w:lang w:eastAsia="vi-VN"/>
        </w:rPr>
        <w:t>VII. Báo cáo thẩm tra của các Ban HĐND huyện</w:t>
      </w:r>
    </w:p>
    <w:p w:rsidR="009F1AFC" w:rsidRPr="00730A97" w:rsidRDefault="009F1AFC" w:rsidP="00730A97">
      <w:pPr>
        <w:tabs>
          <w:tab w:val="left" w:pos="2445"/>
        </w:tabs>
        <w:rPr>
          <w:lang w:val="en-US"/>
        </w:rPr>
      </w:pPr>
    </w:p>
    <w:sectPr w:rsidR="009F1AFC" w:rsidRPr="00730A97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7"/>
    <w:rsid w:val="00711B18"/>
    <w:rsid w:val="00730A97"/>
    <w:rsid w:val="009F1AFC"/>
    <w:rsid w:val="00C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D22C"/>
  <w15:chartTrackingRefBased/>
  <w15:docId w15:val="{C804B636-3EA7-4A73-9E11-8D6D411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uiPriority w:val="99"/>
    <w:locked/>
    <w:rsid w:val="00730A97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30A97"/>
    <w:rPr>
      <w:rFonts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730A97"/>
    <w:pPr>
      <w:widowControl w:val="0"/>
      <w:shd w:val="clear" w:color="auto" w:fill="FFFFFF"/>
      <w:spacing w:line="360" w:lineRule="exact"/>
      <w:ind w:firstLine="740"/>
      <w:jc w:val="both"/>
    </w:pPr>
    <w:rPr>
      <w:rFonts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rsid w:val="00730A97"/>
    <w:pPr>
      <w:widowControl w:val="0"/>
      <w:shd w:val="clear" w:color="auto" w:fill="FFFFFF"/>
      <w:spacing w:line="360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2020-07-07T03:26:00Z</dcterms:created>
  <dcterms:modified xsi:type="dcterms:W3CDTF">2020-07-07T03:32:00Z</dcterms:modified>
</cp:coreProperties>
</file>